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77D346E8"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                                                                                                                                                 </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128F344A" w14:textId="77777777" w:rsidR="00C6504F" w:rsidRPr="009F33BF" w:rsidRDefault="00C6504F" w:rsidP="00C6504F">
      <w:pPr>
        <w:pStyle w:val="NoSpacing"/>
        <w:jc w:val="center"/>
        <w:rPr>
          <w:rFonts w:cstheme="minorHAnsi"/>
          <w:b/>
          <w:bCs/>
          <w:sz w:val="28"/>
          <w:szCs w:val="28"/>
        </w:rPr>
      </w:pPr>
      <w:r w:rsidRPr="009F33BF">
        <w:rPr>
          <w:rFonts w:cstheme="minorHAnsi"/>
          <w:b/>
          <w:bCs/>
          <w:sz w:val="28"/>
          <w:szCs w:val="28"/>
        </w:rPr>
        <w:t>GRAY COURT TOWN COUNCIL WORK SESSION</w:t>
      </w:r>
    </w:p>
    <w:p w14:paraId="1AD5A4C5" w14:textId="3CBD42D7" w:rsidR="00C6504F" w:rsidRDefault="00C6504F" w:rsidP="00C6504F">
      <w:pPr>
        <w:pStyle w:val="NoSpacing"/>
        <w:jc w:val="center"/>
        <w:rPr>
          <w:rFonts w:cstheme="minorHAnsi"/>
          <w:b/>
          <w:bCs/>
          <w:sz w:val="28"/>
          <w:szCs w:val="28"/>
        </w:rPr>
      </w:pPr>
      <w:r>
        <w:rPr>
          <w:rFonts w:cstheme="minorHAnsi"/>
          <w:b/>
          <w:bCs/>
          <w:sz w:val="28"/>
          <w:szCs w:val="28"/>
        </w:rPr>
        <w:t>NOVEMBER 17, 2025</w:t>
      </w:r>
      <w:r w:rsidRPr="009F33BF">
        <w:rPr>
          <w:rFonts w:cstheme="minorHAnsi"/>
          <w:b/>
          <w:bCs/>
          <w:sz w:val="28"/>
          <w:szCs w:val="28"/>
        </w:rPr>
        <w:t xml:space="preserve"> – 6:00 PM</w:t>
      </w:r>
    </w:p>
    <w:p w14:paraId="111EE1A7" w14:textId="646451D7" w:rsidR="00C6504F" w:rsidRPr="00D8148C" w:rsidRDefault="00190C5B" w:rsidP="00C6504F">
      <w:pPr>
        <w:pStyle w:val="NoSpacing"/>
        <w:jc w:val="center"/>
        <w:rPr>
          <w:rFonts w:cstheme="minorHAnsi"/>
          <w:b/>
          <w:bCs/>
          <w:sz w:val="28"/>
          <w:szCs w:val="28"/>
        </w:rPr>
      </w:pPr>
      <w:r>
        <w:rPr>
          <w:rFonts w:cstheme="minorHAnsi"/>
          <w:b/>
          <w:bCs/>
          <w:sz w:val="28"/>
          <w:szCs w:val="28"/>
        </w:rPr>
        <w:t>MINUTES</w:t>
      </w:r>
    </w:p>
    <w:p w14:paraId="68C36D1A" w14:textId="77777777" w:rsidR="00C6504F" w:rsidRDefault="00C6504F" w:rsidP="00C6504F">
      <w:pPr>
        <w:pStyle w:val="NoSpacing"/>
        <w:jc w:val="center"/>
        <w:rPr>
          <w:sz w:val="24"/>
          <w:szCs w:val="24"/>
        </w:rPr>
      </w:pPr>
    </w:p>
    <w:p w14:paraId="2C3D6972" w14:textId="77777777" w:rsidR="00C6504F" w:rsidRPr="004830DB" w:rsidRDefault="00C6504F" w:rsidP="00C6504F">
      <w:pPr>
        <w:pStyle w:val="NoSpacing"/>
      </w:pPr>
      <w:r w:rsidRPr="004830DB">
        <w:rPr>
          <w:b/>
          <w:bCs/>
        </w:rPr>
        <w:t xml:space="preserve">Call to Order – </w:t>
      </w:r>
      <w:r w:rsidRPr="004830DB">
        <w:t>Mayor Stellarte</w:t>
      </w:r>
      <w:r>
        <w:t>an</w:t>
      </w:r>
      <w:r w:rsidRPr="004830DB">
        <w:t xml:space="preserve"> Jones</w:t>
      </w:r>
    </w:p>
    <w:p w14:paraId="4B02FC93" w14:textId="77777777" w:rsidR="00C6504F" w:rsidRPr="004830DB" w:rsidRDefault="00C6504F" w:rsidP="00C6504F">
      <w:pPr>
        <w:pStyle w:val="NoSpacing"/>
      </w:pPr>
    </w:p>
    <w:p w14:paraId="4CA07C27" w14:textId="4B16A0D9" w:rsidR="00C6504F" w:rsidRDefault="00C6504F" w:rsidP="00C6504F">
      <w:pPr>
        <w:pStyle w:val="NoSpacing"/>
        <w:rPr>
          <w:b/>
          <w:bCs/>
        </w:rPr>
      </w:pPr>
      <w:r w:rsidRPr="004830DB">
        <w:rPr>
          <w:b/>
          <w:bCs/>
        </w:rPr>
        <w:t>Discussion Item(s):</w:t>
      </w:r>
      <w:r w:rsidR="003B2A68">
        <w:rPr>
          <w:b/>
          <w:bCs/>
        </w:rPr>
        <w:t xml:space="preserve"> </w:t>
      </w:r>
    </w:p>
    <w:p w14:paraId="3E99283E" w14:textId="0E46A29E" w:rsidR="003B2A68" w:rsidRPr="003B2A68" w:rsidRDefault="003B2A68" w:rsidP="004D5E01">
      <w:pPr>
        <w:pStyle w:val="NoSpacing"/>
        <w:numPr>
          <w:ilvl w:val="0"/>
          <w:numId w:val="13"/>
        </w:numPr>
        <w:rPr>
          <w:b/>
          <w:bCs/>
        </w:rPr>
      </w:pPr>
      <w:r>
        <w:t>Administrator Building</w:t>
      </w:r>
    </w:p>
    <w:p w14:paraId="6751C113" w14:textId="2F6C813E" w:rsidR="003B2A68" w:rsidRPr="003B2A68" w:rsidRDefault="003B2A68" w:rsidP="003B2A68">
      <w:pPr>
        <w:pStyle w:val="NoSpacing"/>
        <w:numPr>
          <w:ilvl w:val="0"/>
          <w:numId w:val="13"/>
        </w:numPr>
        <w:rPr>
          <w:b/>
          <w:bCs/>
        </w:rPr>
      </w:pPr>
      <w:r>
        <w:t>Gray Court Community Park</w:t>
      </w:r>
    </w:p>
    <w:p w14:paraId="4D1AF5F0" w14:textId="1DE7C59C" w:rsidR="003B2A68" w:rsidRPr="004D5E01" w:rsidRDefault="004D5E01" w:rsidP="003B2A68">
      <w:pPr>
        <w:pStyle w:val="NoSpacing"/>
        <w:numPr>
          <w:ilvl w:val="0"/>
          <w:numId w:val="13"/>
        </w:numPr>
        <w:rPr>
          <w:b/>
          <w:bCs/>
        </w:rPr>
      </w:pPr>
      <w:r>
        <w:t>Maintenance Shop</w:t>
      </w:r>
    </w:p>
    <w:p w14:paraId="3F5394DB" w14:textId="77777777" w:rsidR="004D5E01" w:rsidRDefault="004D5E01" w:rsidP="004D5E01">
      <w:pPr>
        <w:pStyle w:val="NoSpacing"/>
        <w:rPr>
          <w:b/>
          <w:bCs/>
        </w:rPr>
      </w:pPr>
    </w:p>
    <w:p w14:paraId="064AE305" w14:textId="59CD828B" w:rsidR="009A507C" w:rsidRPr="009A507C" w:rsidRDefault="004D5E01" w:rsidP="004D5E01">
      <w:pPr>
        <w:pStyle w:val="NoSpacing"/>
        <w:numPr>
          <w:ilvl w:val="0"/>
          <w:numId w:val="15"/>
        </w:numPr>
        <w:rPr>
          <w:b/>
          <w:bCs/>
        </w:rPr>
      </w:pPr>
      <w:r>
        <w:t xml:space="preserve">Security issues at the Administrator Building, Gray Court Community Park, and Maintenance Shop are </w:t>
      </w:r>
      <w:r w:rsidR="009A507C">
        <w:t xml:space="preserve">being evaluated. Town Administrator has met with Dennis Fox, EMC Representatives and Jamie Yates, Steller Fire &amp; Security regarding camera and security upgrades. Administrator Stephens has received two quotes regarding camera and security upgrades. Also, Administrator Stephens has reached out to Dennis Fox several times regarding the problems with the cameras and security at the Maintenance shop on Spring Street with no response. Due to lack of communication from EMC we are looking at other camera and potential security companies to submit proposals for Council to review. </w:t>
      </w:r>
    </w:p>
    <w:p w14:paraId="5697721C" w14:textId="77777777" w:rsidR="00C6504F" w:rsidRPr="004830DB" w:rsidRDefault="00C6504F" w:rsidP="00C6504F">
      <w:pPr>
        <w:pStyle w:val="NoSpacing"/>
        <w:jc w:val="center"/>
      </w:pPr>
    </w:p>
    <w:p w14:paraId="0B019110" w14:textId="77777777" w:rsidR="00C6504F" w:rsidRPr="004830DB" w:rsidRDefault="00C6504F" w:rsidP="00C6504F">
      <w:pPr>
        <w:pStyle w:val="NoSpacing"/>
      </w:pPr>
      <w:r w:rsidRPr="004830DB">
        <w:rPr>
          <w:b/>
          <w:bCs/>
        </w:rPr>
        <w:t xml:space="preserve">Executive Session: </w:t>
      </w:r>
    </w:p>
    <w:p w14:paraId="5626D413" w14:textId="77777777" w:rsidR="00C6504F" w:rsidRDefault="00C6504F" w:rsidP="00C6504F">
      <w:pPr>
        <w:pStyle w:val="NoSpacing"/>
        <w:rPr>
          <w:sz w:val="24"/>
          <w:szCs w:val="24"/>
        </w:rPr>
      </w:pPr>
    </w:p>
    <w:p w14:paraId="2AA2BEC3" w14:textId="77777777" w:rsidR="00C6504F" w:rsidRPr="00E523D1" w:rsidRDefault="00C6504F" w:rsidP="00C6504F">
      <w:pPr>
        <w:pStyle w:val="NoSpacing"/>
        <w:rPr>
          <w:b/>
          <w:bCs/>
          <w:sz w:val="24"/>
          <w:szCs w:val="24"/>
        </w:rPr>
      </w:pPr>
      <w:r w:rsidRPr="00E523D1">
        <w:rPr>
          <w:b/>
          <w:bCs/>
          <w:sz w:val="24"/>
          <w:szCs w:val="24"/>
        </w:rPr>
        <w:t>Adjournment</w:t>
      </w:r>
    </w:p>
    <w:p w14:paraId="0B77F75C" w14:textId="77777777" w:rsidR="00486512" w:rsidRDefault="00486512" w:rsidP="00486512">
      <w:pPr>
        <w:rPr>
          <w:rFonts w:eastAsia="Times New Roman"/>
        </w:rPr>
      </w:pPr>
    </w:p>
    <w:p w14:paraId="3E85BB6F" w14:textId="77777777" w:rsidR="00486512" w:rsidRDefault="00486512" w:rsidP="00486512">
      <w:pPr>
        <w:rPr>
          <w:rFonts w:eastAsia="Times New Roman"/>
        </w:rPr>
      </w:pPr>
    </w:p>
    <w:p w14:paraId="2A6E50E2" w14:textId="77777777" w:rsidR="00486512" w:rsidRDefault="00486512" w:rsidP="00486512">
      <w:pPr>
        <w:rPr>
          <w:rFonts w:eastAsia="Times New Roman"/>
        </w:rPr>
      </w:pPr>
    </w:p>
    <w:p w14:paraId="587F6292" w14:textId="77777777" w:rsidR="00486512" w:rsidRDefault="00486512" w:rsidP="00486512">
      <w:pPr>
        <w:rPr>
          <w:rFonts w:eastAsia="Times New Roman"/>
        </w:rPr>
      </w:pPr>
    </w:p>
    <w:p w14:paraId="46ABAC0B" w14:textId="77777777" w:rsidR="00486512" w:rsidRDefault="00486512" w:rsidP="00486512">
      <w:pPr>
        <w:rPr>
          <w:rFonts w:eastAsia="Times New Roman"/>
        </w:rPr>
      </w:pPr>
    </w:p>
    <w:p w14:paraId="26A3804F" w14:textId="77777777" w:rsidR="00486512" w:rsidRDefault="00486512" w:rsidP="00486512">
      <w:pPr>
        <w:rPr>
          <w:rFonts w:eastAsia="Times New Roman"/>
        </w:rPr>
      </w:pPr>
    </w:p>
    <w:p w14:paraId="28CE332B" w14:textId="77777777" w:rsidR="00486512" w:rsidRDefault="00486512" w:rsidP="00486512">
      <w:pPr>
        <w:rPr>
          <w:rFonts w:eastAsia="Times New Roman"/>
        </w:rPr>
      </w:pPr>
    </w:p>
    <w:p w14:paraId="5E3BE0A4" w14:textId="25E01AF2" w:rsidR="00486512" w:rsidRPr="00A44B51" w:rsidRDefault="00486512" w:rsidP="009A507C">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666C" w14:textId="77777777" w:rsidR="00AA4EB8" w:rsidRDefault="00AA4EB8" w:rsidP="000B1241">
      <w:pPr>
        <w:spacing w:after="0" w:line="240" w:lineRule="auto"/>
      </w:pPr>
      <w:r>
        <w:separator/>
      </w:r>
    </w:p>
  </w:endnote>
  <w:endnote w:type="continuationSeparator" w:id="0">
    <w:p w14:paraId="7A10D4D5" w14:textId="77777777" w:rsidR="00AA4EB8" w:rsidRDefault="00AA4EB8"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0289" w14:textId="77777777" w:rsidR="00AA4EB8" w:rsidRDefault="00AA4EB8" w:rsidP="000B1241">
      <w:pPr>
        <w:spacing w:after="0" w:line="240" w:lineRule="auto"/>
      </w:pPr>
      <w:r>
        <w:separator/>
      </w:r>
    </w:p>
  </w:footnote>
  <w:footnote w:type="continuationSeparator" w:id="0">
    <w:p w14:paraId="0B765543" w14:textId="77777777" w:rsidR="00AA4EB8" w:rsidRDefault="00AA4EB8"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AB"/>
    <w:multiLevelType w:val="hybridMultilevel"/>
    <w:tmpl w:val="F980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F499B"/>
    <w:multiLevelType w:val="hybridMultilevel"/>
    <w:tmpl w:val="F238D5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536552"/>
    <w:multiLevelType w:val="hybridMultilevel"/>
    <w:tmpl w:val="A15A8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B1E43"/>
    <w:multiLevelType w:val="hybridMultilevel"/>
    <w:tmpl w:val="4468A67E"/>
    <w:lvl w:ilvl="0" w:tplc="987A1E6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357123">
    <w:abstractNumId w:val="13"/>
  </w:num>
  <w:num w:numId="2" w16cid:durableId="491524796">
    <w:abstractNumId w:val="8"/>
  </w:num>
  <w:num w:numId="3" w16cid:durableId="1241670647">
    <w:abstractNumId w:val="11"/>
  </w:num>
  <w:num w:numId="4" w16cid:durableId="245963527">
    <w:abstractNumId w:val="1"/>
  </w:num>
  <w:num w:numId="5" w16cid:durableId="1563524082">
    <w:abstractNumId w:val="10"/>
  </w:num>
  <w:num w:numId="6" w16cid:durableId="242757966">
    <w:abstractNumId w:val="6"/>
  </w:num>
  <w:num w:numId="7" w16cid:durableId="1573661553">
    <w:abstractNumId w:val="7"/>
  </w:num>
  <w:num w:numId="8" w16cid:durableId="543102357">
    <w:abstractNumId w:val="5"/>
  </w:num>
  <w:num w:numId="9" w16cid:durableId="1738552973">
    <w:abstractNumId w:val="9"/>
  </w:num>
  <w:num w:numId="10" w16cid:durableId="785660385">
    <w:abstractNumId w:val="4"/>
  </w:num>
  <w:num w:numId="11" w16cid:durableId="718170291">
    <w:abstractNumId w:val="12"/>
  </w:num>
  <w:num w:numId="12" w16cid:durableId="643393976">
    <w:abstractNumId w:val="0"/>
  </w:num>
  <w:num w:numId="13" w16cid:durableId="777216429">
    <w:abstractNumId w:val="14"/>
  </w:num>
  <w:num w:numId="14" w16cid:durableId="1531260180">
    <w:abstractNumId w:val="2"/>
  </w:num>
  <w:num w:numId="15" w16cid:durableId="112677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7662B"/>
    <w:rsid w:val="000B1241"/>
    <w:rsid w:val="000D42BB"/>
    <w:rsid w:val="000E1FE5"/>
    <w:rsid w:val="00164C70"/>
    <w:rsid w:val="00174251"/>
    <w:rsid w:val="00190C5B"/>
    <w:rsid w:val="001A6F44"/>
    <w:rsid w:val="001B5C6B"/>
    <w:rsid w:val="001E3800"/>
    <w:rsid w:val="001F44CA"/>
    <w:rsid w:val="00205284"/>
    <w:rsid w:val="002353D1"/>
    <w:rsid w:val="00236E07"/>
    <w:rsid w:val="00253A60"/>
    <w:rsid w:val="00261254"/>
    <w:rsid w:val="00321142"/>
    <w:rsid w:val="0033239E"/>
    <w:rsid w:val="003468CF"/>
    <w:rsid w:val="00371721"/>
    <w:rsid w:val="003B2A68"/>
    <w:rsid w:val="004006AC"/>
    <w:rsid w:val="00412AD4"/>
    <w:rsid w:val="00434B00"/>
    <w:rsid w:val="004547B8"/>
    <w:rsid w:val="004663E5"/>
    <w:rsid w:val="004803DA"/>
    <w:rsid w:val="00486512"/>
    <w:rsid w:val="004D5E01"/>
    <w:rsid w:val="005775B5"/>
    <w:rsid w:val="005A60F7"/>
    <w:rsid w:val="005E0762"/>
    <w:rsid w:val="006002EB"/>
    <w:rsid w:val="00644AAC"/>
    <w:rsid w:val="00647EC7"/>
    <w:rsid w:val="0065619D"/>
    <w:rsid w:val="006A4F2C"/>
    <w:rsid w:val="006A5E23"/>
    <w:rsid w:val="006B7F35"/>
    <w:rsid w:val="006D67D5"/>
    <w:rsid w:val="006D762B"/>
    <w:rsid w:val="006E2EBC"/>
    <w:rsid w:val="006F6F56"/>
    <w:rsid w:val="0070213A"/>
    <w:rsid w:val="007259D9"/>
    <w:rsid w:val="00740C77"/>
    <w:rsid w:val="007563D1"/>
    <w:rsid w:val="00762557"/>
    <w:rsid w:val="00765FE6"/>
    <w:rsid w:val="007B3BCA"/>
    <w:rsid w:val="007E5B71"/>
    <w:rsid w:val="0081070D"/>
    <w:rsid w:val="00810D55"/>
    <w:rsid w:val="00843745"/>
    <w:rsid w:val="008900F6"/>
    <w:rsid w:val="00893F34"/>
    <w:rsid w:val="009442EB"/>
    <w:rsid w:val="00973C87"/>
    <w:rsid w:val="009A507C"/>
    <w:rsid w:val="009C3FF5"/>
    <w:rsid w:val="009C73A2"/>
    <w:rsid w:val="009E6FEC"/>
    <w:rsid w:val="009F67DA"/>
    <w:rsid w:val="00A04D7F"/>
    <w:rsid w:val="00A34678"/>
    <w:rsid w:val="00A57DD6"/>
    <w:rsid w:val="00A809CC"/>
    <w:rsid w:val="00A93650"/>
    <w:rsid w:val="00AA3B5D"/>
    <w:rsid w:val="00AA4EB8"/>
    <w:rsid w:val="00AA7451"/>
    <w:rsid w:val="00AC1F6D"/>
    <w:rsid w:val="00B0435C"/>
    <w:rsid w:val="00B152E8"/>
    <w:rsid w:val="00B3720A"/>
    <w:rsid w:val="00B6202B"/>
    <w:rsid w:val="00B74EE4"/>
    <w:rsid w:val="00B85E27"/>
    <w:rsid w:val="00B913FE"/>
    <w:rsid w:val="00BA42ED"/>
    <w:rsid w:val="00BE335A"/>
    <w:rsid w:val="00BF1769"/>
    <w:rsid w:val="00C031AD"/>
    <w:rsid w:val="00C34E2B"/>
    <w:rsid w:val="00C42FDB"/>
    <w:rsid w:val="00C6504F"/>
    <w:rsid w:val="00C77876"/>
    <w:rsid w:val="00C820C6"/>
    <w:rsid w:val="00C854D7"/>
    <w:rsid w:val="00C8635A"/>
    <w:rsid w:val="00C91BDD"/>
    <w:rsid w:val="00C92C83"/>
    <w:rsid w:val="00D13E97"/>
    <w:rsid w:val="00D31FE3"/>
    <w:rsid w:val="00D66192"/>
    <w:rsid w:val="00D912A3"/>
    <w:rsid w:val="00D9652A"/>
    <w:rsid w:val="00D97B92"/>
    <w:rsid w:val="00DA5AB7"/>
    <w:rsid w:val="00DA6456"/>
    <w:rsid w:val="00DC4972"/>
    <w:rsid w:val="00DE2776"/>
    <w:rsid w:val="00DE6A22"/>
    <w:rsid w:val="00EB35F2"/>
    <w:rsid w:val="00ED6533"/>
    <w:rsid w:val="00EF410D"/>
    <w:rsid w:val="00EF6B85"/>
    <w:rsid w:val="00F53F39"/>
    <w:rsid w:val="00F7202E"/>
    <w:rsid w:val="00F82868"/>
    <w:rsid w:val="00F82B07"/>
    <w:rsid w:val="00F83EB5"/>
    <w:rsid w:val="00FB55A7"/>
    <w:rsid w:val="00FC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2.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4.xml><?xml version="1.0" encoding="utf-8"?>
<ds:datastoreItem xmlns:ds="http://schemas.openxmlformats.org/officeDocument/2006/customXml" ds:itemID="{3C18FDB7-6934-4F85-8B30-EC2BBC2AB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6</cp:revision>
  <cp:lastPrinted>2025-11-14T16:22:00Z</cp:lastPrinted>
  <dcterms:created xsi:type="dcterms:W3CDTF">2025-11-12T19:42:00Z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